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1647" w14:textId="3C7B47C2" w:rsidR="009867AD" w:rsidRDefault="00070A70" w:rsidP="009867AD">
      <w:pPr>
        <w:pStyle w:val="CH"/>
      </w:pPr>
      <w:bookmarkStart w:id="0" w:name="Title"/>
      <w:bookmarkStart w:id="1" w:name="DocumentFor"/>
      <w:bookmarkStart w:id="2" w:name="historyclause"/>
      <w:bookmarkEnd w:id="0"/>
      <w:bookmarkEnd w:id="1"/>
      <w:r w:rsidRPr="00F82F01">
        <w:rPr>
          <w:rFonts w:eastAsia="SimSun"/>
          <w:szCs w:val="24"/>
          <w:lang w:eastAsia="zh-CN"/>
        </w:rPr>
        <w:t>3GPP TSG-RAN WG4 Meeting # 108bis</w:t>
      </w:r>
      <w:r w:rsidR="009867AD">
        <w:tab/>
      </w:r>
      <w:r w:rsidR="009867AD">
        <w:tab/>
        <w:t>R4-23</w:t>
      </w:r>
      <w:r w:rsidR="00C11E08">
        <w:rPr>
          <w:rFonts w:hint="eastAsia"/>
          <w:lang w:eastAsia="ja-JP"/>
        </w:rPr>
        <w:t>15551</w:t>
      </w:r>
    </w:p>
    <w:p w14:paraId="025A2DA5" w14:textId="60048067" w:rsidR="000F1835" w:rsidRDefault="00070A70" w:rsidP="009867AD">
      <w:pPr>
        <w:pStyle w:val="CH"/>
      </w:pPr>
      <w:r>
        <w:rPr>
          <w:rFonts w:eastAsia="SimSun"/>
          <w:szCs w:val="24"/>
          <w:lang w:eastAsia="zh-CN"/>
        </w:rPr>
        <w:t>Xiamen</w:t>
      </w:r>
      <w:r w:rsidRPr="00376830">
        <w:rPr>
          <w:rFonts w:eastAsia="SimSun"/>
          <w:szCs w:val="24"/>
          <w:lang w:eastAsia="zh-CN"/>
        </w:rPr>
        <w:t xml:space="preserve">, </w:t>
      </w:r>
      <w:r>
        <w:rPr>
          <w:rFonts w:eastAsia="SimSun"/>
          <w:szCs w:val="24"/>
          <w:lang w:eastAsia="zh-CN"/>
        </w:rPr>
        <w:t>China</w:t>
      </w:r>
      <w:r w:rsidRPr="00376830">
        <w:rPr>
          <w:rFonts w:eastAsia="SimSun"/>
          <w:szCs w:val="24"/>
          <w:lang w:eastAsia="zh-CN"/>
        </w:rPr>
        <w:t xml:space="preserve">, </w:t>
      </w:r>
      <w:r>
        <w:rPr>
          <w:rFonts w:eastAsia="SimSun"/>
          <w:szCs w:val="24"/>
          <w:lang w:eastAsia="zh-CN"/>
        </w:rPr>
        <w:t>October 09</w:t>
      </w:r>
      <w:r w:rsidRPr="00376830">
        <w:rPr>
          <w:rFonts w:eastAsia="SimSun"/>
          <w:szCs w:val="24"/>
          <w:lang w:eastAsia="zh-CN"/>
        </w:rPr>
        <w:t xml:space="preserve"> – </w:t>
      </w:r>
      <w:r>
        <w:rPr>
          <w:rFonts w:eastAsia="SimSun"/>
          <w:szCs w:val="24"/>
          <w:lang w:eastAsia="zh-CN"/>
        </w:rPr>
        <w:t>October 13</w:t>
      </w:r>
      <w:r w:rsidRPr="00376830">
        <w:rPr>
          <w:rFonts w:eastAsia="SimSun"/>
          <w:szCs w:val="24"/>
          <w:lang w:eastAsia="zh-CN"/>
        </w:rPr>
        <w:t>, 2023</w:t>
      </w:r>
    </w:p>
    <w:p w14:paraId="44486EF5" w14:textId="77777777" w:rsidR="009867AD" w:rsidRDefault="009867AD" w:rsidP="00C8583B">
      <w:pPr>
        <w:pStyle w:val="CH"/>
      </w:pPr>
    </w:p>
    <w:p w14:paraId="3DCC891B" w14:textId="14D9CD7A" w:rsidR="00C8583B" w:rsidRPr="0008103A" w:rsidRDefault="00C8583B" w:rsidP="00C8583B">
      <w:pPr>
        <w:pStyle w:val="CH"/>
        <w:rPr>
          <w:b w:val="0"/>
        </w:rPr>
      </w:pPr>
      <w:r w:rsidRPr="0008103A">
        <w:t>Agenda item:</w:t>
      </w:r>
      <w:r>
        <w:tab/>
      </w:r>
      <w:r w:rsidR="00070A70">
        <w:rPr>
          <w:rFonts w:hint="eastAsia"/>
          <w:lang w:eastAsia="ja-JP"/>
        </w:rPr>
        <w:t>5</w:t>
      </w:r>
      <w:r w:rsidR="004613AC" w:rsidRPr="004613AC">
        <w:t>.</w:t>
      </w:r>
      <w:r w:rsidR="00BE1BC6">
        <w:t>2</w:t>
      </w:r>
      <w:r w:rsidR="00071FEB">
        <w:t>8</w:t>
      </w:r>
      <w:r w:rsidR="004613AC" w:rsidRPr="004613AC">
        <w:t>.</w:t>
      </w:r>
      <w:r w:rsidR="00BE1BC6">
        <w:t>2</w:t>
      </w:r>
      <w:r w:rsidR="00071FEB">
        <w:t>.2</w:t>
      </w:r>
    </w:p>
    <w:p w14:paraId="6AB4AE2B" w14:textId="3703F3DB" w:rsidR="00C8583B" w:rsidRDefault="00C8583B" w:rsidP="00C8583B">
      <w:pPr>
        <w:pStyle w:val="CH"/>
      </w:pPr>
      <w:r>
        <w:t>Source:</w:t>
      </w:r>
      <w:r>
        <w:tab/>
      </w:r>
      <w:r w:rsidR="00AF216D" w:rsidRPr="00AF216D">
        <w:t>Murata Manufacturing Co Ltd.</w:t>
      </w:r>
    </w:p>
    <w:p w14:paraId="308A8DE6" w14:textId="4B21B27E" w:rsidR="00C8583B" w:rsidRPr="00027C9D" w:rsidRDefault="00C8583B" w:rsidP="00C8583B">
      <w:pPr>
        <w:pStyle w:val="CH"/>
        <w:rPr>
          <w:lang w:val="en-US"/>
        </w:rPr>
      </w:pPr>
      <w:r w:rsidRPr="00027C9D">
        <w:rPr>
          <w:lang w:val="en-US"/>
        </w:rPr>
        <w:t>Title:</w:t>
      </w:r>
      <w:r w:rsidRPr="00027C9D">
        <w:rPr>
          <w:lang w:val="en-US"/>
        </w:rPr>
        <w:tab/>
      </w:r>
      <w:r w:rsidR="00864A0A" w:rsidRPr="00864A0A">
        <w:rPr>
          <w:lang w:val="en-US"/>
        </w:rPr>
        <w:t>Spurious Emission requirement for NCR-</w:t>
      </w:r>
      <w:r w:rsidR="00864A0A">
        <w:rPr>
          <w:lang w:val="en-US"/>
        </w:rPr>
        <w:t>M</w:t>
      </w:r>
      <w:r w:rsidR="00071FEB">
        <w:rPr>
          <w:lang w:val="en-US" w:eastAsia="ja-JP"/>
        </w:rPr>
        <w:t>T</w:t>
      </w:r>
    </w:p>
    <w:p w14:paraId="5DC3F490" w14:textId="02CBA712" w:rsidR="00C8583B" w:rsidRDefault="00C8583B" w:rsidP="00C8583B">
      <w:pPr>
        <w:pStyle w:val="CH"/>
      </w:pPr>
      <w:r>
        <w:t>Document for:</w:t>
      </w:r>
      <w:r>
        <w:tab/>
      </w:r>
      <w:r w:rsidR="00071FEB">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2F4A4AD9" w14:textId="4AF1963A" w:rsidR="0025034A" w:rsidRPr="00A81E69" w:rsidRDefault="0073780C" w:rsidP="00A22A46">
      <w:pPr>
        <w:spacing w:after="0"/>
        <w:rPr>
          <w:color w:val="000000"/>
          <w:sz w:val="21"/>
          <w:szCs w:val="21"/>
          <w:lang w:eastAsia="ja-JP"/>
        </w:rPr>
      </w:pPr>
      <w:bookmarkStart w:id="3" w:name="_Hlk85036404"/>
      <w:r w:rsidRPr="00A81E69">
        <w:rPr>
          <w:color w:val="000000"/>
          <w:sz w:val="21"/>
          <w:szCs w:val="21"/>
          <w:lang w:eastAsia="ja-JP"/>
        </w:rPr>
        <w:t>In RAN4-#10</w:t>
      </w:r>
      <w:r w:rsidR="00615AB1" w:rsidRPr="00A81E69">
        <w:rPr>
          <w:rFonts w:hint="eastAsia"/>
          <w:color w:val="000000"/>
          <w:sz w:val="21"/>
          <w:szCs w:val="21"/>
          <w:lang w:eastAsia="ja-JP"/>
        </w:rPr>
        <w:t>8</w:t>
      </w:r>
      <w:r w:rsidRPr="00A81E69">
        <w:rPr>
          <w:color w:val="000000"/>
          <w:sz w:val="21"/>
          <w:szCs w:val="21"/>
          <w:lang w:eastAsia="ja-JP"/>
        </w:rPr>
        <w:t>, RF requirement for NCR-</w:t>
      </w:r>
      <w:proofErr w:type="spellStart"/>
      <w:r w:rsidRPr="00A81E69">
        <w:rPr>
          <w:color w:val="000000"/>
          <w:sz w:val="21"/>
          <w:szCs w:val="21"/>
          <w:lang w:eastAsia="ja-JP"/>
        </w:rPr>
        <w:t>Fwd</w:t>
      </w:r>
      <w:proofErr w:type="spellEnd"/>
      <w:r w:rsidRPr="00A81E69">
        <w:rPr>
          <w:color w:val="000000"/>
          <w:sz w:val="21"/>
          <w:szCs w:val="21"/>
          <w:lang w:eastAsia="ja-JP"/>
        </w:rPr>
        <w:t xml:space="preserve"> and NCR-MT were discussed. </w:t>
      </w:r>
      <w:r w:rsidR="00FF1B1B" w:rsidRPr="00A81E69">
        <w:rPr>
          <w:color w:val="000000"/>
          <w:sz w:val="21"/>
          <w:szCs w:val="21"/>
          <w:lang w:eastAsia="ja-JP"/>
        </w:rPr>
        <w:t>And RAN4 agreed t</w:t>
      </w:r>
      <w:r w:rsidR="00AB0671" w:rsidRPr="00A81E69">
        <w:rPr>
          <w:color w:val="000000"/>
          <w:sz w:val="21"/>
          <w:szCs w:val="21"/>
          <w:lang w:eastAsia="ja-JP"/>
        </w:rPr>
        <w:t xml:space="preserve">he </w:t>
      </w:r>
      <w:r w:rsidR="00FF1B1B" w:rsidRPr="00A81E69">
        <w:rPr>
          <w:color w:val="000000"/>
          <w:sz w:val="21"/>
          <w:szCs w:val="21"/>
          <w:lang w:eastAsia="ja-JP"/>
        </w:rPr>
        <w:t xml:space="preserve">most of </w:t>
      </w:r>
      <w:r w:rsidR="00824CAD" w:rsidRPr="00A81E69">
        <w:rPr>
          <w:color w:val="000000"/>
          <w:sz w:val="21"/>
          <w:szCs w:val="21"/>
          <w:lang w:eastAsia="ja-JP"/>
        </w:rPr>
        <w:t xml:space="preserve">RF </w:t>
      </w:r>
      <w:r w:rsidR="00AB0671" w:rsidRPr="00A81E69">
        <w:rPr>
          <w:color w:val="000000"/>
          <w:sz w:val="21"/>
          <w:szCs w:val="21"/>
          <w:lang w:eastAsia="ja-JP"/>
        </w:rPr>
        <w:t>requirement for NCR-MT</w:t>
      </w:r>
      <w:r w:rsidR="00FF1B1B" w:rsidRPr="00A81E69">
        <w:rPr>
          <w:color w:val="000000"/>
          <w:sz w:val="21"/>
          <w:szCs w:val="21"/>
          <w:lang w:eastAsia="ja-JP"/>
        </w:rPr>
        <w:t xml:space="preserve">. </w:t>
      </w:r>
      <w:r w:rsidR="00071219" w:rsidRPr="00A81E69">
        <w:rPr>
          <w:color w:val="000000"/>
          <w:sz w:val="21"/>
          <w:szCs w:val="21"/>
          <w:lang w:eastAsia="ja-JP"/>
        </w:rPr>
        <w:t xml:space="preserve">But in case of the NCR supports simultaneous MT and FWD transmission, </w:t>
      </w:r>
      <w:r w:rsidR="00A20BB4">
        <w:rPr>
          <w:color w:val="000000"/>
          <w:sz w:val="21"/>
          <w:szCs w:val="21"/>
          <w:lang w:eastAsia="ja-JP"/>
        </w:rPr>
        <w:t>some of</w:t>
      </w:r>
      <w:r w:rsidR="00071219" w:rsidRPr="00A81E69">
        <w:rPr>
          <w:color w:val="000000"/>
          <w:sz w:val="21"/>
          <w:szCs w:val="21"/>
          <w:lang w:eastAsia="ja-JP"/>
        </w:rPr>
        <w:t xml:space="preserve"> RF requirements is FFS.</w:t>
      </w:r>
      <w:r w:rsidR="001A404F">
        <w:rPr>
          <w:color w:val="000000"/>
          <w:sz w:val="21"/>
          <w:szCs w:val="21"/>
          <w:lang w:eastAsia="ja-JP"/>
        </w:rPr>
        <w:t xml:space="preserve"> </w:t>
      </w:r>
      <w:r w:rsidR="0025034A" w:rsidRPr="00A81E69">
        <w:rPr>
          <w:color w:val="000000"/>
          <w:sz w:val="21"/>
          <w:szCs w:val="21"/>
          <w:lang w:eastAsia="ja-JP"/>
        </w:rPr>
        <w:t>Exactly, the following items are remained and need further study</w:t>
      </w:r>
      <w:r w:rsidR="001A404F">
        <w:rPr>
          <w:color w:val="000000"/>
          <w:sz w:val="21"/>
          <w:szCs w:val="21"/>
          <w:lang w:eastAsia="ja-JP"/>
        </w:rPr>
        <w:t xml:space="preserve"> [1]</w:t>
      </w:r>
      <w:r w:rsidR="0025034A" w:rsidRPr="00A81E69">
        <w:rPr>
          <w:color w:val="000000"/>
          <w:sz w:val="21"/>
          <w:szCs w:val="21"/>
          <w:lang w:eastAsia="ja-JP"/>
        </w:rPr>
        <w:t>.</w:t>
      </w:r>
    </w:p>
    <w:p w14:paraId="641C1438" w14:textId="389A7C97" w:rsidR="0025034A" w:rsidRPr="00A81E69" w:rsidRDefault="0025034A" w:rsidP="00A22A46">
      <w:pPr>
        <w:spacing w:after="0"/>
        <w:rPr>
          <w:color w:val="000000"/>
          <w:sz w:val="21"/>
          <w:szCs w:val="21"/>
          <w:lang w:eastAsia="ja-JP"/>
        </w:rPr>
      </w:pPr>
    </w:p>
    <w:p w14:paraId="1361B710" w14:textId="77777777" w:rsidR="0025034A" w:rsidRPr="00A81E69" w:rsidRDefault="0025034A" w:rsidP="0025034A">
      <w:pPr>
        <w:pStyle w:val="a8"/>
        <w:numPr>
          <w:ilvl w:val="0"/>
          <w:numId w:val="16"/>
        </w:numPr>
        <w:rPr>
          <w:color w:val="000000"/>
          <w:sz w:val="21"/>
          <w:szCs w:val="21"/>
          <w:lang w:eastAsia="ja-JP"/>
        </w:rPr>
      </w:pPr>
      <w:r w:rsidRPr="00A81E69">
        <w:rPr>
          <w:color w:val="000000"/>
          <w:sz w:val="21"/>
          <w:szCs w:val="21"/>
          <w:lang w:eastAsia="ja-JP"/>
        </w:rPr>
        <w:t>Transmitter unwanted emission requirement</w:t>
      </w:r>
    </w:p>
    <w:p w14:paraId="6C23CF98" w14:textId="77777777" w:rsidR="0025034A" w:rsidRPr="00A81E69" w:rsidRDefault="0025034A" w:rsidP="0025034A">
      <w:pPr>
        <w:pStyle w:val="a8"/>
        <w:numPr>
          <w:ilvl w:val="0"/>
          <w:numId w:val="16"/>
        </w:numPr>
        <w:rPr>
          <w:color w:val="000000"/>
          <w:sz w:val="21"/>
          <w:szCs w:val="21"/>
          <w:lang w:eastAsia="ja-JP"/>
        </w:rPr>
      </w:pPr>
      <w:r w:rsidRPr="00A81E69">
        <w:rPr>
          <w:color w:val="000000"/>
          <w:sz w:val="21"/>
          <w:szCs w:val="21"/>
          <w:lang w:eastAsia="ja-JP"/>
        </w:rPr>
        <w:t>Transmitter spurious emission requirement</w:t>
      </w:r>
    </w:p>
    <w:p w14:paraId="29C7E66E" w14:textId="680D0013" w:rsidR="0025034A" w:rsidRPr="00A81E69" w:rsidRDefault="0025034A" w:rsidP="0025034A">
      <w:pPr>
        <w:pStyle w:val="a8"/>
        <w:numPr>
          <w:ilvl w:val="0"/>
          <w:numId w:val="16"/>
        </w:numPr>
        <w:rPr>
          <w:color w:val="000000"/>
          <w:sz w:val="21"/>
          <w:szCs w:val="21"/>
          <w:lang w:eastAsia="ja-JP"/>
        </w:rPr>
      </w:pPr>
      <w:r w:rsidRPr="00A81E69">
        <w:rPr>
          <w:color w:val="000000"/>
          <w:sz w:val="21"/>
          <w:szCs w:val="21"/>
          <w:lang w:eastAsia="ja-JP"/>
        </w:rPr>
        <w:t>Receiver spurious emission requirements</w:t>
      </w:r>
    </w:p>
    <w:p w14:paraId="178DDB5F" w14:textId="77777777" w:rsidR="0025034A" w:rsidRPr="00A81E69" w:rsidRDefault="0025034A" w:rsidP="00A22A46">
      <w:pPr>
        <w:spacing w:after="0"/>
        <w:rPr>
          <w:color w:val="000000"/>
          <w:sz w:val="21"/>
          <w:szCs w:val="21"/>
          <w:lang w:eastAsia="ja-JP"/>
        </w:rPr>
      </w:pPr>
    </w:p>
    <w:p w14:paraId="72AB0C05" w14:textId="5980A0A6" w:rsidR="00071219" w:rsidRPr="00A81E69" w:rsidRDefault="00071219" w:rsidP="00A22A46">
      <w:pPr>
        <w:spacing w:after="0"/>
        <w:rPr>
          <w:color w:val="000000"/>
          <w:sz w:val="21"/>
          <w:szCs w:val="21"/>
          <w:lang w:eastAsia="ja-JP"/>
        </w:rPr>
      </w:pPr>
      <w:r w:rsidRPr="00A81E69">
        <w:rPr>
          <w:color w:val="000000"/>
          <w:sz w:val="21"/>
          <w:szCs w:val="21"/>
          <w:lang w:eastAsia="ja-JP"/>
        </w:rPr>
        <w:t xml:space="preserve">This contribution shows proposals for </w:t>
      </w:r>
      <w:r w:rsidR="00864A0A">
        <w:rPr>
          <w:color w:val="000000"/>
          <w:sz w:val="21"/>
          <w:szCs w:val="21"/>
          <w:lang w:eastAsia="ja-JP"/>
        </w:rPr>
        <w:t xml:space="preserve">some of </w:t>
      </w:r>
      <w:r w:rsidR="00027A81" w:rsidRPr="00A81E69">
        <w:rPr>
          <w:color w:val="000000"/>
          <w:sz w:val="21"/>
          <w:szCs w:val="21"/>
          <w:lang w:eastAsia="ja-JP"/>
        </w:rPr>
        <w:t>these</w:t>
      </w:r>
      <w:r w:rsidRPr="00A81E69">
        <w:rPr>
          <w:color w:val="000000"/>
          <w:sz w:val="21"/>
          <w:szCs w:val="21"/>
          <w:lang w:eastAsia="ja-JP"/>
        </w:rPr>
        <w:t xml:space="preserve"> remaining items.</w:t>
      </w:r>
    </w:p>
    <w:p w14:paraId="34401502" w14:textId="11C1426A" w:rsidR="00AB0671" w:rsidRPr="00BB2BFB" w:rsidRDefault="00AB0671" w:rsidP="00AA6D58">
      <w:pPr>
        <w:pStyle w:val="af2"/>
        <w:snapToGrid w:val="0"/>
        <w:rPr>
          <w:color w:val="000000"/>
          <w:szCs w:val="20"/>
          <w:lang w:val="en-GB" w:eastAsia="ja-JP"/>
        </w:rPr>
      </w:pPr>
    </w:p>
    <w:bookmarkEnd w:id="3"/>
    <w:p w14:paraId="51B41B6F" w14:textId="176A1596" w:rsidR="006012C0" w:rsidRDefault="00C8583B" w:rsidP="006012C0">
      <w:pPr>
        <w:pStyle w:val="1"/>
      </w:pPr>
      <w:r>
        <w:t>2</w:t>
      </w:r>
      <w:r>
        <w:tab/>
      </w:r>
      <w:r w:rsidR="00AB0671">
        <w:t>Discussion</w:t>
      </w:r>
    </w:p>
    <w:p w14:paraId="25EBE957" w14:textId="393DB95F" w:rsidR="00175681" w:rsidRPr="00A81E69" w:rsidRDefault="00175681" w:rsidP="00175681">
      <w:pPr>
        <w:spacing w:after="0"/>
        <w:rPr>
          <w:color w:val="000000"/>
          <w:sz w:val="21"/>
          <w:szCs w:val="21"/>
          <w:lang w:eastAsia="ja-JP"/>
        </w:rPr>
      </w:pPr>
      <w:r w:rsidRPr="00A81E69">
        <w:rPr>
          <w:color w:val="000000"/>
          <w:sz w:val="21"/>
          <w:szCs w:val="21"/>
          <w:lang w:eastAsia="ja-JP"/>
        </w:rPr>
        <w:t>In RAN4-#10</w:t>
      </w:r>
      <w:r w:rsidR="000F18AC">
        <w:rPr>
          <w:color w:val="000000"/>
          <w:sz w:val="21"/>
          <w:szCs w:val="21"/>
          <w:lang w:eastAsia="ja-JP"/>
        </w:rPr>
        <w:t>8</w:t>
      </w:r>
      <w:r w:rsidRPr="00A81E69">
        <w:rPr>
          <w:color w:val="000000"/>
          <w:sz w:val="21"/>
          <w:szCs w:val="21"/>
          <w:lang w:eastAsia="ja-JP"/>
        </w:rPr>
        <w:t>, RAN4 reached the agreement on the most of RF requirement</w:t>
      </w:r>
      <w:r w:rsidR="008677F9">
        <w:rPr>
          <w:color w:val="000000"/>
          <w:sz w:val="21"/>
          <w:szCs w:val="21"/>
          <w:lang w:eastAsia="ja-JP"/>
        </w:rPr>
        <w:t>s</w:t>
      </w:r>
      <w:r w:rsidRPr="00A81E69">
        <w:rPr>
          <w:color w:val="000000"/>
          <w:sz w:val="21"/>
          <w:szCs w:val="21"/>
          <w:lang w:eastAsia="ja-JP"/>
        </w:rPr>
        <w:t xml:space="preserve"> for NCR-MT. Basically, Wide area NCR-MT reuses IAB-MT </w:t>
      </w:r>
      <w:r w:rsidR="00C770E9">
        <w:rPr>
          <w:color w:val="000000"/>
          <w:sz w:val="21"/>
          <w:szCs w:val="21"/>
          <w:lang w:eastAsia="ja-JP"/>
        </w:rPr>
        <w:t xml:space="preserve">or BS </w:t>
      </w:r>
      <w:r w:rsidRPr="00A81E69">
        <w:rPr>
          <w:color w:val="000000"/>
          <w:sz w:val="21"/>
          <w:szCs w:val="21"/>
          <w:lang w:eastAsia="ja-JP"/>
        </w:rPr>
        <w:t xml:space="preserve">requirement. On the other hand, Local area NCR-MT reuses legacy UE requirement. </w:t>
      </w:r>
      <w:r w:rsidR="003949ED">
        <w:rPr>
          <w:color w:val="000000"/>
          <w:sz w:val="21"/>
          <w:szCs w:val="21"/>
          <w:lang w:eastAsia="ja-JP"/>
        </w:rPr>
        <w:t>We believe i</w:t>
      </w:r>
      <w:r w:rsidRPr="00A81E69">
        <w:rPr>
          <w:color w:val="000000"/>
          <w:sz w:val="21"/>
          <w:szCs w:val="21"/>
          <w:lang w:eastAsia="ja-JP"/>
        </w:rPr>
        <w:t xml:space="preserve">t </w:t>
      </w:r>
      <w:r w:rsidR="003949ED">
        <w:rPr>
          <w:color w:val="000000"/>
          <w:sz w:val="21"/>
          <w:szCs w:val="21"/>
          <w:lang w:eastAsia="ja-JP"/>
        </w:rPr>
        <w:t>i</w:t>
      </w:r>
      <w:r w:rsidRPr="00A81E69">
        <w:rPr>
          <w:color w:val="000000"/>
          <w:sz w:val="21"/>
          <w:szCs w:val="21"/>
          <w:lang w:eastAsia="ja-JP"/>
        </w:rPr>
        <w:t>s reasonable result considering that Local area NCR-MT is based on UE power level.</w:t>
      </w:r>
    </w:p>
    <w:p w14:paraId="1199248F" w14:textId="243D20E9" w:rsidR="00175681" w:rsidRPr="00A81E69" w:rsidRDefault="00175681" w:rsidP="0065771B">
      <w:pPr>
        <w:spacing w:after="0"/>
        <w:rPr>
          <w:color w:val="000000"/>
          <w:sz w:val="21"/>
          <w:szCs w:val="21"/>
          <w:lang w:eastAsia="ja-JP"/>
        </w:rPr>
      </w:pPr>
    </w:p>
    <w:p w14:paraId="58244550" w14:textId="2102D68A" w:rsidR="00A81E69" w:rsidRPr="00A81E69" w:rsidRDefault="00C770E9" w:rsidP="0065771B">
      <w:pPr>
        <w:spacing w:after="0"/>
        <w:rPr>
          <w:color w:val="000000"/>
          <w:sz w:val="21"/>
          <w:szCs w:val="21"/>
          <w:lang w:eastAsia="ja-JP"/>
        </w:rPr>
      </w:pPr>
      <w:r>
        <w:rPr>
          <w:color w:val="000000"/>
          <w:sz w:val="21"/>
          <w:szCs w:val="21"/>
          <w:lang w:eastAsia="ja-JP"/>
        </w:rPr>
        <w:t>At this time,</w:t>
      </w:r>
      <w:r w:rsidR="00A81E69" w:rsidRPr="00A81E69">
        <w:rPr>
          <w:color w:val="000000"/>
          <w:sz w:val="21"/>
          <w:szCs w:val="21"/>
          <w:lang w:eastAsia="ja-JP"/>
        </w:rPr>
        <w:t xml:space="preserve"> if the NCR supports simultaneous MT and FWD transmission, the applicable RF requirement </w:t>
      </w:r>
      <w:r w:rsidR="008677F9">
        <w:rPr>
          <w:color w:val="000000"/>
          <w:sz w:val="21"/>
          <w:szCs w:val="21"/>
          <w:lang w:eastAsia="ja-JP"/>
        </w:rPr>
        <w:t>is</w:t>
      </w:r>
      <w:r w:rsidR="00A81E69" w:rsidRPr="00A81E69">
        <w:rPr>
          <w:color w:val="000000"/>
          <w:sz w:val="21"/>
          <w:szCs w:val="21"/>
          <w:lang w:eastAsia="ja-JP"/>
        </w:rPr>
        <w:t xml:space="preserve"> FFS. In order to investigate it, we should consider that if the NCR supports simultaneous MT and FWD transmission, then the UL (</w:t>
      </w:r>
      <w:proofErr w:type="gramStart"/>
      <w:r w:rsidR="00A81E69" w:rsidRPr="00A81E69">
        <w:rPr>
          <w:color w:val="000000"/>
          <w:sz w:val="21"/>
          <w:szCs w:val="21"/>
          <w:lang w:eastAsia="ja-JP"/>
        </w:rPr>
        <w:t>i.e.</w:t>
      </w:r>
      <w:proofErr w:type="gramEnd"/>
      <w:r w:rsidR="00A81E69" w:rsidRPr="00A81E69">
        <w:rPr>
          <w:color w:val="000000"/>
          <w:sz w:val="21"/>
          <w:szCs w:val="21"/>
          <w:lang w:eastAsia="ja-JP"/>
        </w:rPr>
        <w:t xml:space="preserve"> BS side) T</w:t>
      </w:r>
      <w:r w:rsidR="00915713">
        <w:rPr>
          <w:color w:val="000000"/>
          <w:sz w:val="21"/>
          <w:szCs w:val="21"/>
          <w:lang w:eastAsia="ja-JP"/>
        </w:rPr>
        <w:t>x</w:t>
      </w:r>
      <w:r w:rsidR="00A81E69" w:rsidRPr="00A81E69">
        <w:rPr>
          <w:color w:val="000000"/>
          <w:sz w:val="21"/>
          <w:szCs w:val="21"/>
          <w:lang w:eastAsia="ja-JP"/>
        </w:rPr>
        <w:t xml:space="preserve"> emission requirement should be defined on the total emissions from MT and FWD</w:t>
      </w:r>
      <w:r w:rsidR="008677F9">
        <w:rPr>
          <w:color w:val="000000"/>
          <w:sz w:val="21"/>
          <w:szCs w:val="21"/>
          <w:lang w:eastAsia="ja-JP"/>
        </w:rPr>
        <w:t>,</w:t>
      </w:r>
      <w:r w:rsidR="00A81E69" w:rsidRPr="00A81E69">
        <w:rPr>
          <w:color w:val="000000"/>
          <w:sz w:val="21"/>
          <w:szCs w:val="21"/>
          <w:lang w:eastAsia="ja-JP"/>
        </w:rPr>
        <w:t xml:space="preserve"> it is </w:t>
      </w:r>
      <w:r>
        <w:rPr>
          <w:color w:val="000000"/>
          <w:sz w:val="21"/>
          <w:szCs w:val="21"/>
          <w:lang w:eastAsia="ja-JP"/>
        </w:rPr>
        <w:t xml:space="preserve">the </w:t>
      </w:r>
      <w:r w:rsidR="00A81E69" w:rsidRPr="00A81E69">
        <w:rPr>
          <w:color w:val="000000"/>
          <w:sz w:val="21"/>
          <w:szCs w:val="21"/>
          <w:lang w:eastAsia="ja-JP"/>
        </w:rPr>
        <w:t>agreement of RAN4-#10</w:t>
      </w:r>
      <w:r w:rsidR="000F18AC">
        <w:rPr>
          <w:color w:val="000000"/>
          <w:sz w:val="21"/>
          <w:szCs w:val="21"/>
          <w:lang w:eastAsia="ja-JP"/>
        </w:rPr>
        <w:t>7</w:t>
      </w:r>
      <w:r w:rsidR="008677F9">
        <w:rPr>
          <w:color w:val="000000"/>
          <w:sz w:val="21"/>
          <w:szCs w:val="21"/>
          <w:lang w:eastAsia="ja-JP"/>
        </w:rPr>
        <w:t xml:space="preserve"> </w:t>
      </w:r>
      <w:r w:rsidR="00A81E69" w:rsidRPr="00A81E69">
        <w:rPr>
          <w:color w:val="000000"/>
          <w:sz w:val="21"/>
          <w:szCs w:val="21"/>
          <w:lang w:eastAsia="ja-JP"/>
        </w:rPr>
        <w:t>[2].</w:t>
      </w:r>
    </w:p>
    <w:p w14:paraId="4E370E1A" w14:textId="02B5BED5" w:rsidR="00A81E69" w:rsidRDefault="00A81E69" w:rsidP="0065771B">
      <w:pPr>
        <w:spacing w:after="0"/>
        <w:rPr>
          <w:color w:val="000000"/>
          <w:sz w:val="21"/>
          <w:szCs w:val="21"/>
          <w:lang w:eastAsia="ja-JP"/>
        </w:rPr>
      </w:pPr>
    </w:p>
    <w:p w14:paraId="0FCAC036" w14:textId="77777777" w:rsidR="00A72925" w:rsidRPr="00A72925" w:rsidRDefault="00A72925" w:rsidP="00A72925">
      <w:pPr>
        <w:rPr>
          <w:b/>
          <w:bCs/>
          <w:color w:val="000000"/>
          <w:sz w:val="21"/>
          <w:szCs w:val="21"/>
          <w:u w:val="single"/>
          <w:lang w:eastAsia="ja-JP"/>
        </w:rPr>
      </w:pPr>
      <w:r w:rsidRPr="00A72925">
        <w:rPr>
          <w:b/>
          <w:bCs/>
          <w:color w:val="000000"/>
          <w:sz w:val="21"/>
          <w:szCs w:val="21"/>
          <w:u w:val="single"/>
          <w:lang w:eastAsia="ja-JP"/>
        </w:rPr>
        <w:t>Transmitter unwanted emission requirement</w:t>
      </w:r>
    </w:p>
    <w:p w14:paraId="12081654" w14:textId="1FF703EA" w:rsidR="00C770E9" w:rsidRDefault="00C770E9" w:rsidP="0065771B">
      <w:pPr>
        <w:spacing w:after="0"/>
        <w:rPr>
          <w:color w:val="000000"/>
          <w:sz w:val="21"/>
          <w:szCs w:val="21"/>
          <w:lang w:eastAsia="ja-JP"/>
        </w:rPr>
      </w:pPr>
      <w:r>
        <w:rPr>
          <w:rFonts w:hint="eastAsia"/>
          <w:color w:val="000000"/>
          <w:sz w:val="21"/>
          <w:szCs w:val="21"/>
          <w:lang w:eastAsia="ja-JP"/>
        </w:rPr>
        <w:t>F</w:t>
      </w:r>
      <w:r>
        <w:rPr>
          <w:color w:val="000000"/>
          <w:sz w:val="21"/>
          <w:szCs w:val="21"/>
          <w:lang w:eastAsia="ja-JP"/>
        </w:rPr>
        <w:t>urthermore, for NCR-</w:t>
      </w:r>
      <w:proofErr w:type="spellStart"/>
      <w:r>
        <w:rPr>
          <w:color w:val="000000"/>
          <w:sz w:val="21"/>
          <w:szCs w:val="21"/>
          <w:lang w:eastAsia="ja-JP"/>
        </w:rPr>
        <w:t>Fwd</w:t>
      </w:r>
      <w:proofErr w:type="spellEnd"/>
      <w:r>
        <w:rPr>
          <w:color w:val="000000"/>
          <w:sz w:val="21"/>
          <w:szCs w:val="21"/>
          <w:lang w:eastAsia="ja-JP"/>
        </w:rPr>
        <w:t xml:space="preserve">, it is agreed that to </w:t>
      </w:r>
      <w:r w:rsidRPr="00A81E69">
        <w:rPr>
          <w:color w:val="000000"/>
          <w:sz w:val="21"/>
          <w:szCs w:val="21"/>
          <w:lang w:eastAsia="ja-JP"/>
        </w:rPr>
        <w:t>reuse</w:t>
      </w:r>
      <w:r>
        <w:rPr>
          <w:color w:val="000000"/>
          <w:sz w:val="21"/>
          <w:szCs w:val="21"/>
          <w:lang w:eastAsia="ja-JP"/>
        </w:rPr>
        <w:t xml:space="preserve"> </w:t>
      </w:r>
      <w:r w:rsidR="007F5872" w:rsidRPr="007F5872">
        <w:rPr>
          <w:color w:val="000000"/>
          <w:sz w:val="21"/>
          <w:szCs w:val="21"/>
          <w:lang w:eastAsia="ja-JP"/>
        </w:rPr>
        <w:t>operating band unwanted emissions</w:t>
      </w:r>
      <w:r>
        <w:rPr>
          <w:color w:val="000000"/>
          <w:sz w:val="21"/>
          <w:szCs w:val="21"/>
          <w:lang w:eastAsia="ja-JP"/>
        </w:rPr>
        <w:t xml:space="preserve"> requirement of repeater Type 1-C </w:t>
      </w:r>
      <w:r w:rsidRPr="00A81E69">
        <w:rPr>
          <w:color w:val="000000"/>
          <w:sz w:val="21"/>
          <w:szCs w:val="21"/>
          <w:lang w:eastAsia="ja-JP"/>
        </w:rPr>
        <w:t>specified in</w:t>
      </w:r>
      <w:r w:rsidR="00622962">
        <w:rPr>
          <w:color w:val="000000"/>
          <w:sz w:val="21"/>
          <w:szCs w:val="21"/>
          <w:lang w:eastAsia="ja-JP"/>
        </w:rPr>
        <w:t xml:space="preserve"> </w:t>
      </w:r>
      <w:r w:rsidR="00622962" w:rsidRPr="00622962">
        <w:rPr>
          <w:color w:val="000000"/>
          <w:sz w:val="21"/>
          <w:szCs w:val="21"/>
          <w:lang w:eastAsia="ja-JP"/>
        </w:rPr>
        <w:t>sub-clauses 6.5.3.2.1 - 6.5.3.2.6 of</w:t>
      </w:r>
      <w:r w:rsidRPr="00A81E69">
        <w:rPr>
          <w:color w:val="000000"/>
          <w:sz w:val="21"/>
          <w:szCs w:val="21"/>
          <w:lang w:eastAsia="ja-JP"/>
        </w:rPr>
        <w:t xml:space="preserve"> TS 38.106 as basic limit. </w:t>
      </w:r>
      <w:proofErr w:type="gramStart"/>
      <w:r w:rsidRPr="00A81E69">
        <w:rPr>
          <w:color w:val="000000"/>
          <w:sz w:val="21"/>
          <w:szCs w:val="21"/>
          <w:lang w:eastAsia="ja-JP"/>
        </w:rPr>
        <w:t>So</w:t>
      </w:r>
      <w:proofErr w:type="gramEnd"/>
      <w:r w:rsidRPr="00A81E69">
        <w:rPr>
          <w:color w:val="000000"/>
          <w:sz w:val="21"/>
          <w:szCs w:val="21"/>
          <w:lang w:eastAsia="ja-JP"/>
        </w:rPr>
        <w:t xml:space="preserve"> it would be preferred to adopt the same manner of NCR-Fwd.</w:t>
      </w:r>
      <w:r>
        <w:rPr>
          <w:color w:val="000000"/>
          <w:sz w:val="21"/>
          <w:szCs w:val="21"/>
          <w:lang w:eastAsia="ja-JP"/>
        </w:rPr>
        <w:t xml:space="preserve"> </w:t>
      </w:r>
    </w:p>
    <w:p w14:paraId="78DF6E71" w14:textId="2E9CEACD" w:rsidR="00FE0B44" w:rsidRDefault="00FE0B44" w:rsidP="0065771B">
      <w:pPr>
        <w:spacing w:after="0"/>
        <w:rPr>
          <w:color w:val="000000"/>
          <w:sz w:val="21"/>
          <w:szCs w:val="21"/>
          <w:lang w:eastAsia="ja-JP"/>
        </w:rPr>
      </w:pPr>
    </w:p>
    <w:p w14:paraId="5A760630" w14:textId="7BABB684" w:rsidR="00BF0380" w:rsidRDefault="00FE0B44" w:rsidP="00FE0B44">
      <w:pPr>
        <w:ind w:left="1710" w:hanging="1710"/>
        <w:rPr>
          <w:b/>
          <w:bCs/>
          <w:sz w:val="21"/>
          <w:szCs w:val="21"/>
          <w:lang w:eastAsia="ja-JP"/>
        </w:rPr>
      </w:pPr>
      <w:r w:rsidRPr="00FE0B44">
        <w:rPr>
          <w:b/>
          <w:bCs/>
          <w:sz w:val="21"/>
          <w:szCs w:val="21"/>
          <w:lang w:eastAsia="ja-JP"/>
        </w:rPr>
        <w:t>Proposal 1:</w:t>
      </w:r>
      <w:r w:rsidRPr="00FE0B44">
        <w:rPr>
          <w:b/>
          <w:bCs/>
          <w:sz w:val="21"/>
          <w:szCs w:val="21"/>
          <w:lang w:eastAsia="ja-JP"/>
        </w:rPr>
        <w:tab/>
      </w:r>
      <w:r>
        <w:rPr>
          <w:b/>
          <w:bCs/>
          <w:sz w:val="21"/>
          <w:szCs w:val="21"/>
          <w:lang w:eastAsia="ja-JP"/>
        </w:rPr>
        <w:t>I</w:t>
      </w:r>
      <w:r w:rsidRPr="00FE0B44">
        <w:rPr>
          <w:b/>
          <w:bCs/>
          <w:sz w:val="21"/>
          <w:szCs w:val="21"/>
          <w:lang w:eastAsia="ja-JP"/>
        </w:rPr>
        <w:t xml:space="preserve">f the NCR supports simultaneous MT and FWD transmission, </w:t>
      </w:r>
      <w:r w:rsidR="00BF0380">
        <w:rPr>
          <w:b/>
          <w:bCs/>
          <w:sz w:val="21"/>
          <w:szCs w:val="21"/>
          <w:lang w:eastAsia="ja-JP"/>
        </w:rPr>
        <w:t>it is reasonable to reuse IAB-MT approach for NCR-MT OBUE/SEM requirement.</w:t>
      </w:r>
    </w:p>
    <w:p w14:paraId="1D03718B" w14:textId="5A0AB57E" w:rsidR="007A778E" w:rsidRDefault="007A778E" w:rsidP="0065771B">
      <w:pPr>
        <w:spacing w:after="0"/>
        <w:rPr>
          <w:color w:val="000000"/>
          <w:sz w:val="21"/>
          <w:szCs w:val="21"/>
          <w:lang w:eastAsia="ja-JP"/>
        </w:rPr>
      </w:pPr>
    </w:p>
    <w:p w14:paraId="7C5CEFE6" w14:textId="77777777" w:rsidR="007A778E" w:rsidRPr="007A778E" w:rsidRDefault="007A778E" w:rsidP="007A778E">
      <w:pPr>
        <w:rPr>
          <w:b/>
          <w:bCs/>
          <w:color w:val="000000"/>
          <w:sz w:val="21"/>
          <w:szCs w:val="21"/>
          <w:u w:val="single"/>
          <w:lang w:eastAsia="ja-JP"/>
        </w:rPr>
      </w:pPr>
      <w:r w:rsidRPr="007A778E">
        <w:rPr>
          <w:b/>
          <w:bCs/>
          <w:color w:val="000000"/>
          <w:sz w:val="21"/>
          <w:szCs w:val="21"/>
          <w:u w:val="single"/>
          <w:lang w:eastAsia="ja-JP"/>
        </w:rPr>
        <w:t>Transmitter spurious emission requirement</w:t>
      </w:r>
    </w:p>
    <w:p w14:paraId="55C0D4FC" w14:textId="77777777" w:rsidR="00A20BB4" w:rsidRPr="00A20BB4" w:rsidRDefault="00A20BB4" w:rsidP="00A20BB4">
      <w:pPr>
        <w:spacing w:after="0"/>
        <w:rPr>
          <w:color w:val="000000"/>
          <w:sz w:val="21"/>
          <w:szCs w:val="21"/>
          <w:lang w:eastAsia="ja-JP"/>
        </w:rPr>
      </w:pPr>
      <w:r w:rsidRPr="00A20BB4">
        <w:rPr>
          <w:color w:val="000000"/>
          <w:sz w:val="21"/>
          <w:szCs w:val="21"/>
          <w:lang w:eastAsia="ja-JP"/>
        </w:rPr>
        <w:t xml:space="preserve">It was agreed that Tx emissions requirement is defined on the total emissions from MT and FWD for NCR which supports simultaneous MT and FWD transmission. Thus, basically NCR-MT should support emission requirement of NCR-Fwd. Then, total emission is larger than emission level of individual FWD or MT. </w:t>
      </w:r>
      <w:proofErr w:type="gramStart"/>
      <w:r w:rsidRPr="00A20BB4">
        <w:rPr>
          <w:color w:val="000000"/>
          <w:sz w:val="21"/>
          <w:szCs w:val="21"/>
          <w:lang w:eastAsia="ja-JP"/>
        </w:rPr>
        <w:t>So</w:t>
      </w:r>
      <w:proofErr w:type="gramEnd"/>
      <w:r w:rsidRPr="00A20BB4">
        <w:rPr>
          <w:color w:val="000000"/>
          <w:sz w:val="21"/>
          <w:szCs w:val="21"/>
          <w:lang w:eastAsia="ja-JP"/>
        </w:rPr>
        <w:t xml:space="preserve"> necessity of a relaxation may need to consider.</w:t>
      </w:r>
    </w:p>
    <w:p w14:paraId="61B7B1B8" w14:textId="77777777" w:rsidR="00A20BB4" w:rsidRPr="00A20BB4" w:rsidRDefault="00A20BB4" w:rsidP="00A20BB4">
      <w:pPr>
        <w:spacing w:after="0"/>
        <w:rPr>
          <w:color w:val="000000"/>
          <w:sz w:val="21"/>
          <w:szCs w:val="21"/>
          <w:lang w:eastAsia="ja-JP"/>
        </w:rPr>
      </w:pPr>
    </w:p>
    <w:p w14:paraId="00133821" w14:textId="217ED2C6" w:rsidR="007A778E" w:rsidRPr="00A20BB4" w:rsidRDefault="00A20BB4" w:rsidP="00A20BB4">
      <w:pPr>
        <w:spacing w:after="0"/>
        <w:rPr>
          <w:color w:val="000000"/>
          <w:sz w:val="21"/>
          <w:szCs w:val="21"/>
          <w:lang w:eastAsia="ja-JP"/>
        </w:rPr>
      </w:pPr>
      <w:r w:rsidRPr="00A20BB4">
        <w:rPr>
          <w:color w:val="000000"/>
          <w:sz w:val="21"/>
          <w:szCs w:val="21"/>
          <w:lang w:eastAsia="ja-JP"/>
        </w:rPr>
        <w:t>But including MT is just functionality circumstances in NCR equipment. And we also need to consider the possible implementation that NCR-MT and NCR-</w:t>
      </w:r>
      <w:proofErr w:type="spellStart"/>
      <w:r w:rsidRPr="00A20BB4">
        <w:rPr>
          <w:color w:val="000000"/>
          <w:sz w:val="21"/>
          <w:szCs w:val="21"/>
          <w:lang w:eastAsia="ja-JP"/>
        </w:rPr>
        <w:t>Fwd</w:t>
      </w:r>
      <w:proofErr w:type="spellEnd"/>
      <w:r w:rsidRPr="00A20BB4">
        <w:rPr>
          <w:color w:val="000000"/>
          <w:sz w:val="21"/>
          <w:szCs w:val="21"/>
          <w:lang w:eastAsia="ja-JP"/>
        </w:rPr>
        <w:t xml:space="preserve"> share array antennas or RF connectors. </w:t>
      </w:r>
      <w:proofErr w:type="gramStart"/>
      <w:r w:rsidRPr="00A20BB4">
        <w:rPr>
          <w:color w:val="000000"/>
          <w:sz w:val="21"/>
          <w:szCs w:val="21"/>
          <w:lang w:eastAsia="ja-JP"/>
        </w:rPr>
        <w:t>So</w:t>
      </w:r>
      <w:proofErr w:type="gramEnd"/>
      <w:r w:rsidRPr="00A20BB4">
        <w:rPr>
          <w:color w:val="000000"/>
          <w:sz w:val="21"/>
          <w:szCs w:val="21"/>
          <w:lang w:eastAsia="ja-JP"/>
        </w:rPr>
        <w:t xml:space="preserve"> there is no reasonable reason to relax.</w:t>
      </w:r>
    </w:p>
    <w:p w14:paraId="2C6E06BD" w14:textId="77777777" w:rsidR="00A20BB4" w:rsidRPr="00A20BB4" w:rsidRDefault="00A20BB4" w:rsidP="00A20BB4">
      <w:pPr>
        <w:spacing w:after="0"/>
        <w:rPr>
          <w:color w:val="000000"/>
          <w:sz w:val="21"/>
          <w:szCs w:val="21"/>
          <w:lang w:eastAsia="ja-JP"/>
        </w:rPr>
      </w:pPr>
    </w:p>
    <w:p w14:paraId="1B17D5B1" w14:textId="2FC9399C" w:rsidR="00F72B90" w:rsidRPr="00A20BB4" w:rsidRDefault="00C770E9" w:rsidP="00C770E9">
      <w:pPr>
        <w:ind w:left="1710" w:hanging="1710"/>
        <w:rPr>
          <w:b/>
          <w:bCs/>
          <w:sz w:val="21"/>
          <w:szCs w:val="21"/>
          <w:lang w:eastAsia="ja-JP"/>
        </w:rPr>
      </w:pPr>
      <w:r w:rsidRPr="00A20BB4">
        <w:rPr>
          <w:b/>
          <w:bCs/>
          <w:sz w:val="21"/>
          <w:szCs w:val="21"/>
          <w:lang w:eastAsia="ja-JP"/>
        </w:rPr>
        <w:t>Proposal 2:</w:t>
      </w:r>
      <w:r w:rsidRPr="00A20BB4">
        <w:rPr>
          <w:b/>
          <w:bCs/>
          <w:sz w:val="21"/>
          <w:szCs w:val="21"/>
          <w:lang w:eastAsia="ja-JP"/>
        </w:rPr>
        <w:tab/>
      </w:r>
      <w:r w:rsidR="00915713" w:rsidRPr="00A20BB4">
        <w:rPr>
          <w:b/>
          <w:bCs/>
          <w:sz w:val="21"/>
          <w:szCs w:val="21"/>
          <w:lang w:eastAsia="ja-JP"/>
        </w:rPr>
        <w:t>If the NCR supports simultaneous MT and FWD transmission, the same requirement of NCR-</w:t>
      </w:r>
      <w:proofErr w:type="spellStart"/>
      <w:r w:rsidR="00915713" w:rsidRPr="00A20BB4">
        <w:rPr>
          <w:b/>
          <w:bCs/>
          <w:sz w:val="21"/>
          <w:szCs w:val="21"/>
          <w:lang w:eastAsia="ja-JP"/>
        </w:rPr>
        <w:t>Fwd</w:t>
      </w:r>
      <w:proofErr w:type="spellEnd"/>
      <w:r w:rsidR="00915713" w:rsidRPr="00A20BB4">
        <w:rPr>
          <w:b/>
          <w:bCs/>
          <w:sz w:val="21"/>
          <w:szCs w:val="21"/>
          <w:lang w:eastAsia="ja-JP"/>
        </w:rPr>
        <w:t xml:space="preserve"> is applied to total emissions from MT and FWD</w:t>
      </w:r>
      <w:r w:rsidR="00F72B90" w:rsidRPr="00A20BB4">
        <w:rPr>
          <w:b/>
          <w:bCs/>
          <w:sz w:val="21"/>
          <w:szCs w:val="21"/>
          <w:lang w:eastAsia="ja-JP"/>
        </w:rPr>
        <w:t>.</w:t>
      </w:r>
    </w:p>
    <w:p w14:paraId="691660D4" w14:textId="77777777" w:rsidR="00F72B90" w:rsidRPr="006F5A86" w:rsidRDefault="00F72B90" w:rsidP="0065771B">
      <w:pPr>
        <w:spacing w:after="0"/>
        <w:rPr>
          <w:color w:val="000000"/>
          <w:lang w:eastAsia="ja-JP"/>
        </w:rPr>
      </w:pPr>
    </w:p>
    <w:p w14:paraId="099F6596" w14:textId="27375D3D" w:rsidR="000420E6" w:rsidRDefault="000420E6" w:rsidP="000420E6">
      <w:pPr>
        <w:pStyle w:val="1"/>
      </w:pPr>
      <w:r>
        <w:t>3</w:t>
      </w:r>
      <w:r>
        <w:tab/>
      </w:r>
      <w:r w:rsidR="00103C8B">
        <w:t>Conclusion</w:t>
      </w:r>
    </w:p>
    <w:p w14:paraId="57F9BD9F" w14:textId="40D53E1F" w:rsidR="008A2913" w:rsidRPr="00063F40" w:rsidRDefault="008A2913" w:rsidP="008A2913">
      <w:pPr>
        <w:spacing w:after="0"/>
        <w:rPr>
          <w:color w:val="000000" w:themeColor="text1"/>
          <w:sz w:val="21"/>
          <w:szCs w:val="21"/>
          <w:lang w:val="en-US"/>
        </w:rPr>
      </w:pPr>
      <w:r w:rsidRPr="00063F40">
        <w:rPr>
          <w:sz w:val="21"/>
          <w:szCs w:val="21"/>
          <w:lang w:val="en-US"/>
        </w:rPr>
        <w:t xml:space="preserve">This contribution provides our proposal on </w:t>
      </w:r>
      <w:r w:rsidRPr="00063F40">
        <w:rPr>
          <w:sz w:val="21"/>
          <w:szCs w:val="21"/>
          <w:lang w:eastAsia="zh-CN"/>
        </w:rPr>
        <w:t xml:space="preserve">the </w:t>
      </w:r>
      <w:r w:rsidR="008677F9" w:rsidRPr="00063F40">
        <w:rPr>
          <w:sz w:val="21"/>
          <w:szCs w:val="21"/>
          <w:lang w:eastAsia="zh-CN"/>
        </w:rPr>
        <w:t xml:space="preserve">Tx </w:t>
      </w:r>
      <w:r w:rsidR="008677F9" w:rsidRPr="00063F40">
        <w:rPr>
          <w:rFonts w:hint="eastAsia"/>
          <w:sz w:val="21"/>
          <w:szCs w:val="21"/>
          <w:lang w:eastAsia="ja-JP"/>
        </w:rPr>
        <w:t>s</w:t>
      </w:r>
      <w:r w:rsidR="00864A0A" w:rsidRPr="00063F40">
        <w:rPr>
          <w:sz w:val="21"/>
          <w:szCs w:val="21"/>
          <w:lang w:eastAsia="ja-JP"/>
        </w:rPr>
        <w:t xml:space="preserve">purious </w:t>
      </w:r>
      <w:r w:rsidR="008677F9" w:rsidRPr="00063F40">
        <w:rPr>
          <w:sz w:val="21"/>
          <w:szCs w:val="21"/>
          <w:lang w:eastAsia="ja-JP"/>
        </w:rPr>
        <w:t>e</w:t>
      </w:r>
      <w:r w:rsidR="00864A0A" w:rsidRPr="00063F40">
        <w:rPr>
          <w:sz w:val="21"/>
          <w:szCs w:val="21"/>
          <w:lang w:eastAsia="ja-JP"/>
        </w:rPr>
        <w:t>mission requirement for NCR-MT</w:t>
      </w:r>
      <w:r w:rsidRPr="00063F40">
        <w:rPr>
          <w:sz w:val="21"/>
          <w:szCs w:val="21"/>
          <w:lang w:eastAsia="ja-JP"/>
        </w:rPr>
        <w:t>.</w:t>
      </w:r>
    </w:p>
    <w:p w14:paraId="383C7E06" w14:textId="77777777" w:rsidR="008A2913" w:rsidRPr="00063F40" w:rsidRDefault="008A2913" w:rsidP="006F5A86">
      <w:pPr>
        <w:ind w:left="1710" w:hanging="1710"/>
        <w:rPr>
          <w:b/>
          <w:bCs/>
          <w:sz w:val="21"/>
          <w:szCs w:val="21"/>
          <w:lang w:eastAsia="ja-JP"/>
        </w:rPr>
      </w:pPr>
    </w:p>
    <w:p w14:paraId="2DC21069" w14:textId="77777777" w:rsidR="00864A0A" w:rsidRPr="00063F40" w:rsidRDefault="00864A0A" w:rsidP="00864A0A">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t xml:space="preserve">If the NCR supports simultaneous MT and FWD transmission, then NCR-MT </w:t>
      </w:r>
      <w:r w:rsidRPr="00063F40">
        <w:rPr>
          <w:b/>
          <w:bCs/>
          <w:color w:val="000000"/>
          <w:sz w:val="21"/>
          <w:szCs w:val="21"/>
          <w:lang w:eastAsia="ja-JP"/>
        </w:rPr>
        <w:t>Transmitter unwanted emission</w:t>
      </w:r>
      <w:r w:rsidRPr="00063F40">
        <w:rPr>
          <w:b/>
          <w:bCs/>
          <w:sz w:val="21"/>
          <w:szCs w:val="21"/>
          <w:lang w:eastAsia="ja-JP"/>
        </w:rPr>
        <w:t xml:space="preserve"> requirement, to reuse IAB-MT approach.</w:t>
      </w:r>
    </w:p>
    <w:p w14:paraId="08FC55A7" w14:textId="77777777" w:rsidR="00864A0A" w:rsidRPr="00063F40" w:rsidRDefault="00864A0A" w:rsidP="00864A0A">
      <w:pPr>
        <w:spacing w:after="0"/>
        <w:rPr>
          <w:color w:val="000000"/>
          <w:sz w:val="21"/>
          <w:szCs w:val="21"/>
          <w:lang w:eastAsia="ja-JP"/>
        </w:rPr>
      </w:pPr>
    </w:p>
    <w:p w14:paraId="202A55CC" w14:textId="77777777" w:rsidR="00601873" w:rsidRPr="00063F40" w:rsidRDefault="00601873" w:rsidP="00601873">
      <w:pPr>
        <w:ind w:left="1710" w:hanging="1710"/>
        <w:rPr>
          <w:b/>
          <w:bCs/>
          <w:sz w:val="21"/>
          <w:szCs w:val="21"/>
          <w:lang w:eastAsia="ja-JP"/>
        </w:rPr>
      </w:pPr>
      <w:r w:rsidRPr="00063F40">
        <w:rPr>
          <w:b/>
          <w:bCs/>
          <w:sz w:val="21"/>
          <w:szCs w:val="21"/>
          <w:lang w:eastAsia="ja-JP"/>
        </w:rPr>
        <w:t>Proposal 2:</w:t>
      </w:r>
      <w:r w:rsidRPr="00063F40">
        <w:rPr>
          <w:b/>
          <w:bCs/>
          <w:sz w:val="21"/>
          <w:szCs w:val="21"/>
          <w:lang w:eastAsia="ja-JP"/>
        </w:rPr>
        <w:tab/>
        <w:t>If the NCR supports simultaneous MT and FWD transmission, the same requirement of NCR-</w:t>
      </w:r>
      <w:proofErr w:type="spellStart"/>
      <w:r w:rsidRPr="00063F40">
        <w:rPr>
          <w:b/>
          <w:bCs/>
          <w:sz w:val="21"/>
          <w:szCs w:val="21"/>
          <w:lang w:eastAsia="ja-JP"/>
        </w:rPr>
        <w:t>Fwd</w:t>
      </w:r>
      <w:proofErr w:type="spellEnd"/>
      <w:r w:rsidRPr="00063F40">
        <w:rPr>
          <w:b/>
          <w:bCs/>
          <w:sz w:val="21"/>
          <w:szCs w:val="21"/>
          <w:lang w:eastAsia="ja-JP"/>
        </w:rPr>
        <w:t xml:space="preserve"> is applied to total emissions from MT and FWD.</w:t>
      </w:r>
    </w:p>
    <w:p w14:paraId="2C50DD23" w14:textId="77777777" w:rsidR="006F5A86" w:rsidRPr="00601873" w:rsidRDefault="006F5A86" w:rsidP="006F5A86">
      <w:pPr>
        <w:ind w:left="1710" w:hanging="1710"/>
        <w:rPr>
          <w:b/>
          <w:bCs/>
          <w:lang w:eastAsia="ja-JP"/>
        </w:rPr>
      </w:pPr>
    </w:p>
    <w:p w14:paraId="7880B4C8" w14:textId="167FD8E6" w:rsidR="00C8583B" w:rsidRDefault="000420E6" w:rsidP="00C8583B">
      <w:pPr>
        <w:pStyle w:val="1"/>
      </w:pPr>
      <w:r>
        <w:t>4</w:t>
      </w:r>
      <w:r w:rsidR="00C8583B">
        <w:tab/>
        <w:t>References</w:t>
      </w:r>
    </w:p>
    <w:p w14:paraId="7E79E2C8" w14:textId="245CDA81" w:rsidR="001A2299" w:rsidRPr="00063F40" w:rsidRDefault="00283DDA" w:rsidP="00107212">
      <w:pPr>
        <w:pStyle w:val="EX"/>
        <w:rPr>
          <w:sz w:val="21"/>
          <w:szCs w:val="21"/>
        </w:rPr>
      </w:pPr>
      <w:r w:rsidRPr="00063F40">
        <w:rPr>
          <w:sz w:val="21"/>
          <w:szCs w:val="21"/>
          <w:lang w:eastAsia="ja-JP"/>
        </w:rPr>
        <w:t>R4-23</w:t>
      </w:r>
      <w:r w:rsidR="0025034A" w:rsidRPr="00063F40">
        <w:rPr>
          <w:sz w:val="21"/>
          <w:szCs w:val="21"/>
          <w:lang w:eastAsia="ja-JP"/>
        </w:rPr>
        <w:t>13903</w:t>
      </w:r>
      <w:r w:rsidR="00107212" w:rsidRPr="00063F40">
        <w:rPr>
          <w:sz w:val="21"/>
          <w:szCs w:val="21"/>
          <w:lang w:eastAsia="ja-JP"/>
        </w:rPr>
        <w:t>, “</w:t>
      </w:r>
      <w:r w:rsidR="0025034A" w:rsidRPr="00063F40">
        <w:rPr>
          <w:sz w:val="21"/>
          <w:szCs w:val="21"/>
          <w:lang w:eastAsia="ja-JP"/>
        </w:rPr>
        <w:t>WF on NCR RF requirements</w:t>
      </w:r>
      <w:r w:rsidR="00107212" w:rsidRPr="00063F40">
        <w:rPr>
          <w:sz w:val="21"/>
          <w:szCs w:val="21"/>
          <w:lang w:eastAsia="ja-JP"/>
        </w:rPr>
        <w:t xml:space="preserve">”, </w:t>
      </w:r>
      <w:bookmarkEnd w:id="2"/>
      <w:r w:rsidRPr="00063F40">
        <w:rPr>
          <w:sz w:val="21"/>
          <w:szCs w:val="21"/>
          <w:lang w:eastAsia="ja-JP"/>
        </w:rPr>
        <w:t>ZTE</w:t>
      </w:r>
    </w:p>
    <w:p w14:paraId="05F9CC14" w14:textId="328A064C" w:rsidR="00283DDA" w:rsidRPr="00063F40" w:rsidRDefault="000F18AC" w:rsidP="00864A0A">
      <w:pPr>
        <w:pStyle w:val="EX"/>
        <w:rPr>
          <w:sz w:val="21"/>
          <w:szCs w:val="21"/>
        </w:rPr>
      </w:pPr>
      <w:r w:rsidRPr="00063F40">
        <w:rPr>
          <w:sz w:val="21"/>
          <w:szCs w:val="21"/>
          <w:lang w:eastAsia="ja-JP"/>
        </w:rPr>
        <w:t>R4-2309893, “WF on system parameters and RF requirements”, ZTE</w:t>
      </w:r>
    </w:p>
    <w:sectPr w:rsidR="00283DDA" w:rsidRPr="00063F40"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6B45" w14:textId="77777777" w:rsidR="009D1349" w:rsidRDefault="009D1349" w:rsidP="00230122">
      <w:pPr>
        <w:spacing w:after="0"/>
      </w:pPr>
      <w:r>
        <w:separator/>
      </w:r>
    </w:p>
  </w:endnote>
  <w:endnote w:type="continuationSeparator" w:id="0">
    <w:p w14:paraId="015C06D5" w14:textId="77777777" w:rsidR="009D1349" w:rsidRDefault="009D1349"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B8DD" w14:textId="77777777" w:rsidR="009D1349" w:rsidRDefault="009D1349" w:rsidP="00230122">
      <w:pPr>
        <w:spacing w:after="0"/>
      </w:pPr>
      <w:r>
        <w:separator/>
      </w:r>
    </w:p>
  </w:footnote>
  <w:footnote w:type="continuationSeparator" w:id="0">
    <w:p w14:paraId="674A3AA2" w14:textId="77777777" w:rsidR="009D1349" w:rsidRDefault="009D1349"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2816195">
    <w:abstractNumId w:val="0"/>
  </w:num>
  <w:num w:numId="2" w16cid:durableId="1265382519">
    <w:abstractNumId w:val="8"/>
  </w:num>
  <w:num w:numId="3" w16cid:durableId="2120681861">
    <w:abstractNumId w:val="13"/>
  </w:num>
  <w:num w:numId="4" w16cid:durableId="1206523570">
    <w:abstractNumId w:val="1"/>
  </w:num>
  <w:num w:numId="5" w16cid:durableId="190653416">
    <w:abstractNumId w:val="2"/>
  </w:num>
  <w:num w:numId="6" w16cid:durableId="1313561721">
    <w:abstractNumId w:val="7"/>
  </w:num>
  <w:num w:numId="7" w16cid:durableId="1278366957">
    <w:abstractNumId w:val="3"/>
  </w:num>
  <w:num w:numId="8" w16cid:durableId="1433551046">
    <w:abstractNumId w:val="12"/>
  </w:num>
  <w:num w:numId="9" w16cid:durableId="321810633">
    <w:abstractNumId w:val="11"/>
  </w:num>
  <w:num w:numId="10" w16cid:durableId="1135564632">
    <w:abstractNumId w:val="9"/>
  </w:num>
  <w:num w:numId="11" w16cid:durableId="805200472">
    <w:abstractNumId w:val="14"/>
  </w:num>
  <w:num w:numId="12" w16cid:durableId="1822037717">
    <w:abstractNumId w:val="10"/>
  </w:num>
  <w:num w:numId="13" w16cid:durableId="1606036940">
    <w:abstractNumId w:val="10"/>
  </w:num>
  <w:num w:numId="14" w16cid:durableId="244846615">
    <w:abstractNumId w:val="4"/>
  </w:num>
  <w:num w:numId="15" w16cid:durableId="1005666966">
    <w:abstractNumId w:val="5"/>
  </w:num>
  <w:num w:numId="16" w16cid:durableId="627978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27A81"/>
    <w:rsid w:val="00034E5A"/>
    <w:rsid w:val="00040ABF"/>
    <w:rsid w:val="00040F96"/>
    <w:rsid w:val="000420E6"/>
    <w:rsid w:val="00045890"/>
    <w:rsid w:val="00052D84"/>
    <w:rsid w:val="000539E1"/>
    <w:rsid w:val="00057538"/>
    <w:rsid w:val="00063F40"/>
    <w:rsid w:val="000653A7"/>
    <w:rsid w:val="00070A70"/>
    <w:rsid w:val="00071219"/>
    <w:rsid w:val="00071FEB"/>
    <w:rsid w:val="000729A5"/>
    <w:rsid w:val="000765C7"/>
    <w:rsid w:val="00077F01"/>
    <w:rsid w:val="00080E7C"/>
    <w:rsid w:val="00084A68"/>
    <w:rsid w:val="00086043"/>
    <w:rsid w:val="000876CA"/>
    <w:rsid w:val="000950B3"/>
    <w:rsid w:val="00095EC5"/>
    <w:rsid w:val="000A309E"/>
    <w:rsid w:val="000B63C0"/>
    <w:rsid w:val="000C1293"/>
    <w:rsid w:val="000C2E2B"/>
    <w:rsid w:val="000C5AEE"/>
    <w:rsid w:val="000C5C3A"/>
    <w:rsid w:val="000C5E5D"/>
    <w:rsid w:val="000D7057"/>
    <w:rsid w:val="000E1CA2"/>
    <w:rsid w:val="000F1835"/>
    <w:rsid w:val="000F18AC"/>
    <w:rsid w:val="001012F7"/>
    <w:rsid w:val="00103C8B"/>
    <w:rsid w:val="00107212"/>
    <w:rsid w:val="00112968"/>
    <w:rsid w:val="0012156F"/>
    <w:rsid w:val="00124F6D"/>
    <w:rsid w:val="00137DD2"/>
    <w:rsid w:val="001437FE"/>
    <w:rsid w:val="00147246"/>
    <w:rsid w:val="00153D24"/>
    <w:rsid w:val="00160E9D"/>
    <w:rsid w:val="00162E78"/>
    <w:rsid w:val="00164E73"/>
    <w:rsid w:val="001673FA"/>
    <w:rsid w:val="001752AD"/>
    <w:rsid w:val="00175681"/>
    <w:rsid w:val="00183ADF"/>
    <w:rsid w:val="001850AB"/>
    <w:rsid w:val="00193BEF"/>
    <w:rsid w:val="00193F3E"/>
    <w:rsid w:val="001A2299"/>
    <w:rsid w:val="001A2F8A"/>
    <w:rsid w:val="001A404F"/>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45E29"/>
    <w:rsid w:val="0025034A"/>
    <w:rsid w:val="002517B2"/>
    <w:rsid w:val="00252B9F"/>
    <w:rsid w:val="00253900"/>
    <w:rsid w:val="00255EAF"/>
    <w:rsid w:val="00256ED1"/>
    <w:rsid w:val="0026482A"/>
    <w:rsid w:val="00265344"/>
    <w:rsid w:val="00282F3C"/>
    <w:rsid w:val="00283DDA"/>
    <w:rsid w:val="00291110"/>
    <w:rsid w:val="002919F6"/>
    <w:rsid w:val="00291F15"/>
    <w:rsid w:val="002A0145"/>
    <w:rsid w:val="002A08A6"/>
    <w:rsid w:val="002A2A5B"/>
    <w:rsid w:val="002A51DC"/>
    <w:rsid w:val="002A5296"/>
    <w:rsid w:val="002A725E"/>
    <w:rsid w:val="002B286C"/>
    <w:rsid w:val="002B4F89"/>
    <w:rsid w:val="002B5FA6"/>
    <w:rsid w:val="002B62FF"/>
    <w:rsid w:val="002B792D"/>
    <w:rsid w:val="002B7AA0"/>
    <w:rsid w:val="002C14C4"/>
    <w:rsid w:val="002C2A6D"/>
    <w:rsid w:val="002C52B8"/>
    <w:rsid w:val="002C557A"/>
    <w:rsid w:val="002D1951"/>
    <w:rsid w:val="002D75F4"/>
    <w:rsid w:val="002E17E6"/>
    <w:rsid w:val="002E1B18"/>
    <w:rsid w:val="002E377C"/>
    <w:rsid w:val="002E4E39"/>
    <w:rsid w:val="002E725A"/>
    <w:rsid w:val="003035FD"/>
    <w:rsid w:val="00303F48"/>
    <w:rsid w:val="003072BD"/>
    <w:rsid w:val="00310BB8"/>
    <w:rsid w:val="0031117B"/>
    <w:rsid w:val="003154A0"/>
    <w:rsid w:val="00325382"/>
    <w:rsid w:val="00335279"/>
    <w:rsid w:val="00335784"/>
    <w:rsid w:val="003366E6"/>
    <w:rsid w:val="00344275"/>
    <w:rsid w:val="003444B1"/>
    <w:rsid w:val="00344782"/>
    <w:rsid w:val="00344B68"/>
    <w:rsid w:val="00345628"/>
    <w:rsid w:val="003462AB"/>
    <w:rsid w:val="00346D0E"/>
    <w:rsid w:val="00365D28"/>
    <w:rsid w:val="00370783"/>
    <w:rsid w:val="00376D37"/>
    <w:rsid w:val="003870D5"/>
    <w:rsid w:val="00391FF6"/>
    <w:rsid w:val="003949ED"/>
    <w:rsid w:val="00395A0A"/>
    <w:rsid w:val="003A491A"/>
    <w:rsid w:val="003A703C"/>
    <w:rsid w:val="003B03FB"/>
    <w:rsid w:val="003B066C"/>
    <w:rsid w:val="003D0F56"/>
    <w:rsid w:val="003D3F9F"/>
    <w:rsid w:val="003D467A"/>
    <w:rsid w:val="003D4D10"/>
    <w:rsid w:val="003D5AED"/>
    <w:rsid w:val="003D60E7"/>
    <w:rsid w:val="003D6C50"/>
    <w:rsid w:val="003E5E9F"/>
    <w:rsid w:val="003E76C3"/>
    <w:rsid w:val="003F3B3B"/>
    <w:rsid w:val="003F5396"/>
    <w:rsid w:val="004053BD"/>
    <w:rsid w:val="00413B64"/>
    <w:rsid w:val="004172B2"/>
    <w:rsid w:val="0042127A"/>
    <w:rsid w:val="00430ECD"/>
    <w:rsid w:val="00437C58"/>
    <w:rsid w:val="00440965"/>
    <w:rsid w:val="004423D4"/>
    <w:rsid w:val="0044320F"/>
    <w:rsid w:val="00447BB2"/>
    <w:rsid w:val="00457FDF"/>
    <w:rsid w:val="004613AC"/>
    <w:rsid w:val="00462460"/>
    <w:rsid w:val="0046395A"/>
    <w:rsid w:val="00474992"/>
    <w:rsid w:val="00476BC9"/>
    <w:rsid w:val="0047792F"/>
    <w:rsid w:val="00485E03"/>
    <w:rsid w:val="00485FF3"/>
    <w:rsid w:val="004923E4"/>
    <w:rsid w:val="004A1D2D"/>
    <w:rsid w:val="004A2F74"/>
    <w:rsid w:val="004B499F"/>
    <w:rsid w:val="004B6B10"/>
    <w:rsid w:val="004B7F81"/>
    <w:rsid w:val="004C354D"/>
    <w:rsid w:val="004D7A2E"/>
    <w:rsid w:val="004E08A5"/>
    <w:rsid w:val="004E232E"/>
    <w:rsid w:val="004F5877"/>
    <w:rsid w:val="0050190F"/>
    <w:rsid w:val="00504218"/>
    <w:rsid w:val="0051095F"/>
    <w:rsid w:val="00514B54"/>
    <w:rsid w:val="005209D4"/>
    <w:rsid w:val="0052157C"/>
    <w:rsid w:val="0052593D"/>
    <w:rsid w:val="0052787D"/>
    <w:rsid w:val="00530197"/>
    <w:rsid w:val="00534582"/>
    <w:rsid w:val="0054435E"/>
    <w:rsid w:val="0054542D"/>
    <w:rsid w:val="005470A4"/>
    <w:rsid w:val="0055694A"/>
    <w:rsid w:val="005608CC"/>
    <w:rsid w:val="00566861"/>
    <w:rsid w:val="00567899"/>
    <w:rsid w:val="00570A05"/>
    <w:rsid w:val="005941AF"/>
    <w:rsid w:val="00597964"/>
    <w:rsid w:val="005B0E6A"/>
    <w:rsid w:val="005B2DE7"/>
    <w:rsid w:val="005B609F"/>
    <w:rsid w:val="005C6630"/>
    <w:rsid w:val="005C66C3"/>
    <w:rsid w:val="005D2998"/>
    <w:rsid w:val="005D49E2"/>
    <w:rsid w:val="005D6A3A"/>
    <w:rsid w:val="005E26B0"/>
    <w:rsid w:val="005E3AD8"/>
    <w:rsid w:val="005E6951"/>
    <w:rsid w:val="005F1862"/>
    <w:rsid w:val="005F1A05"/>
    <w:rsid w:val="005F484C"/>
    <w:rsid w:val="0060107C"/>
    <w:rsid w:val="006012C0"/>
    <w:rsid w:val="00601873"/>
    <w:rsid w:val="00604694"/>
    <w:rsid w:val="00607DF6"/>
    <w:rsid w:val="00611003"/>
    <w:rsid w:val="006117F6"/>
    <w:rsid w:val="00613811"/>
    <w:rsid w:val="00615AB1"/>
    <w:rsid w:val="00622962"/>
    <w:rsid w:val="00626A34"/>
    <w:rsid w:val="00635874"/>
    <w:rsid w:val="006372BF"/>
    <w:rsid w:val="00644E19"/>
    <w:rsid w:val="0064537F"/>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793A"/>
    <w:rsid w:val="00691B49"/>
    <w:rsid w:val="00694BCD"/>
    <w:rsid w:val="0069644E"/>
    <w:rsid w:val="006B4E21"/>
    <w:rsid w:val="006B6620"/>
    <w:rsid w:val="006C1738"/>
    <w:rsid w:val="006D01D2"/>
    <w:rsid w:val="006D447C"/>
    <w:rsid w:val="006D4D93"/>
    <w:rsid w:val="006D5A69"/>
    <w:rsid w:val="006D73DE"/>
    <w:rsid w:val="006E4067"/>
    <w:rsid w:val="006F5A86"/>
    <w:rsid w:val="00700AEC"/>
    <w:rsid w:val="00702EBA"/>
    <w:rsid w:val="00704B29"/>
    <w:rsid w:val="00706F9C"/>
    <w:rsid w:val="00711B04"/>
    <w:rsid w:val="00711DA2"/>
    <w:rsid w:val="00727E49"/>
    <w:rsid w:val="007300FA"/>
    <w:rsid w:val="007351C6"/>
    <w:rsid w:val="0073780C"/>
    <w:rsid w:val="00744F7B"/>
    <w:rsid w:val="00751F3E"/>
    <w:rsid w:val="00761318"/>
    <w:rsid w:val="0076271B"/>
    <w:rsid w:val="007706FC"/>
    <w:rsid w:val="00772242"/>
    <w:rsid w:val="0077280F"/>
    <w:rsid w:val="00773F74"/>
    <w:rsid w:val="00781A8F"/>
    <w:rsid w:val="00781F85"/>
    <w:rsid w:val="00790784"/>
    <w:rsid w:val="00791673"/>
    <w:rsid w:val="00791E5C"/>
    <w:rsid w:val="007959D6"/>
    <w:rsid w:val="00795B92"/>
    <w:rsid w:val="007A28D1"/>
    <w:rsid w:val="007A4E66"/>
    <w:rsid w:val="007A7734"/>
    <w:rsid w:val="007A778E"/>
    <w:rsid w:val="007A7DB5"/>
    <w:rsid w:val="007B2FE3"/>
    <w:rsid w:val="007B4454"/>
    <w:rsid w:val="007C2FA5"/>
    <w:rsid w:val="007E137B"/>
    <w:rsid w:val="007E1C03"/>
    <w:rsid w:val="007E1C11"/>
    <w:rsid w:val="007F0C3B"/>
    <w:rsid w:val="007F5872"/>
    <w:rsid w:val="00806C52"/>
    <w:rsid w:val="0081443D"/>
    <w:rsid w:val="008166C2"/>
    <w:rsid w:val="00817453"/>
    <w:rsid w:val="0082081C"/>
    <w:rsid w:val="00821FE7"/>
    <w:rsid w:val="00823E85"/>
    <w:rsid w:val="00824846"/>
    <w:rsid w:val="008249D0"/>
    <w:rsid w:val="00824CAD"/>
    <w:rsid w:val="00827ECC"/>
    <w:rsid w:val="00837700"/>
    <w:rsid w:val="008409C6"/>
    <w:rsid w:val="008416CD"/>
    <w:rsid w:val="0085260C"/>
    <w:rsid w:val="00853ED7"/>
    <w:rsid w:val="00860EF5"/>
    <w:rsid w:val="008617A9"/>
    <w:rsid w:val="00864A0A"/>
    <w:rsid w:val="008677F9"/>
    <w:rsid w:val="00871DE5"/>
    <w:rsid w:val="00876035"/>
    <w:rsid w:val="00884C2B"/>
    <w:rsid w:val="008911F1"/>
    <w:rsid w:val="0089314E"/>
    <w:rsid w:val="008942D5"/>
    <w:rsid w:val="00896180"/>
    <w:rsid w:val="008A2913"/>
    <w:rsid w:val="008A7F6D"/>
    <w:rsid w:val="008C25F8"/>
    <w:rsid w:val="008C27A0"/>
    <w:rsid w:val="008C2A0B"/>
    <w:rsid w:val="008E0F85"/>
    <w:rsid w:val="008E1331"/>
    <w:rsid w:val="008E303A"/>
    <w:rsid w:val="008F1757"/>
    <w:rsid w:val="008F4458"/>
    <w:rsid w:val="008F4690"/>
    <w:rsid w:val="008F4935"/>
    <w:rsid w:val="009110A4"/>
    <w:rsid w:val="0091149B"/>
    <w:rsid w:val="009143A1"/>
    <w:rsid w:val="00915713"/>
    <w:rsid w:val="009165A0"/>
    <w:rsid w:val="00924BC4"/>
    <w:rsid w:val="00924E3F"/>
    <w:rsid w:val="009376B6"/>
    <w:rsid w:val="00937C2A"/>
    <w:rsid w:val="0094289A"/>
    <w:rsid w:val="0094436C"/>
    <w:rsid w:val="009470B9"/>
    <w:rsid w:val="009543C9"/>
    <w:rsid w:val="0096688B"/>
    <w:rsid w:val="0097002F"/>
    <w:rsid w:val="0097080F"/>
    <w:rsid w:val="00970B45"/>
    <w:rsid w:val="0097144F"/>
    <w:rsid w:val="00974625"/>
    <w:rsid w:val="0098154C"/>
    <w:rsid w:val="00983155"/>
    <w:rsid w:val="00984B49"/>
    <w:rsid w:val="009866B5"/>
    <w:rsid w:val="009867AD"/>
    <w:rsid w:val="00986B46"/>
    <w:rsid w:val="009A19B9"/>
    <w:rsid w:val="009A75F2"/>
    <w:rsid w:val="009D07F6"/>
    <w:rsid w:val="009D106A"/>
    <w:rsid w:val="009D1349"/>
    <w:rsid w:val="009D16FB"/>
    <w:rsid w:val="009D7077"/>
    <w:rsid w:val="009D76CB"/>
    <w:rsid w:val="009F7FEB"/>
    <w:rsid w:val="00A13AB6"/>
    <w:rsid w:val="00A17725"/>
    <w:rsid w:val="00A20BB4"/>
    <w:rsid w:val="00A22A46"/>
    <w:rsid w:val="00A379B0"/>
    <w:rsid w:val="00A4761E"/>
    <w:rsid w:val="00A5061D"/>
    <w:rsid w:val="00A557C0"/>
    <w:rsid w:val="00A638B9"/>
    <w:rsid w:val="00A63A36"/>
    <w:rsid w:val="00A7008E"/>
    <w:rsid w:val="00A72925"/>
    <w:rsid w:val="00A73179"/>
    <w:rsid w:val="00A74A7E"/>
    <w:rsid w:val="00A81719"/>
    <w:rsid w:val="00A81B97"/>
    <w:rsid w:val="00A81E69"/>
    <w:rsid w:val="00A82317"/>
    <w:rsid w:val="00A8498C"/>
    <w:rsid w:val="00A86A18"/>
    <w:rsid w:val="00A86EAE"/>
    <w:rsid w:val="00A90939"/>
    <w:rsid w:val="00A91812"/>
    <w:rsid w:val="00AA6D58"/>
    <w:rsid w:val="00AB0671"/>
    <w:rsid w:val="00AB341C"/>
    <w:rsid w:val="00AB3DB6"/>
    <w:rsid w:val="00AC6005"/>
    <w:rsid w:val="00AC6395"/>
    <w:rsid w:val="00AD3B20"/>
    <w:rsid w:val="00AD65E2"/>
    <w:rsid w:val="00AD6A87"/>
    <w:rsid w:val="00AD73B8"/>
    <w:rsid w:val="00AE1FAD"/>
    <w:rsid w:val="00AE557B"/>
    <w:rsid w:val="00AF0FCB"/>
    <w:rsid w:val="00AF216D"/>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67C6"/>
    <w:rsid w:val="00B77AF9"/>
    <w:rsid w:val="00B834DA"/>
    <w:rsid w:val="00B847D8"/>
    <w:rsid w:val="00B97CA6"/>
    <w:rsid w:val="00BA201A"/>
    <w:rsid w:val="00BB0A68"/>
    <w:rsid w:val="00BB2BFB"/>
    <w:rsid w:val="00BB3743"/>
    <w:rsid w:val="00BB4844"/>
    <w:rsid w:val="00BB74B3"/>
    <w:rsid w:val="00BC234D"/>
    <w:rsid w:val="00BC3748"/>
    <w:rsid w:val="00BC6F6D"/>
    <w:rsid w:val="00BD1440"/>
    <w:rsid w:val="00BD6876"/>
    <w:rsid w:val="00BE1BC6"/>
    <w:rsid w:val="00BE5378"/>
    <w:rsid w:val="00BE6BE2"/>
    <w:rsid w:val="00BF0380"/>
    <w:rsid w:val="00BF05D2"/>
    <w:rsid w:val="00BF29A9"/>
    <w:rsid w:val="00BF3041"/>
    <w:rsid w:val="00BF4C49"/>
    <w:rsid w:val="00C0138C"/>
    <w:rsid w:val="00C11E08"/>
    <w:rsid w:val="00C17851"/>
    <w:rsid w:val="00C24F8C"/>
    <w:rsid w:val="00C3130F"/>
    <w:rsid w:val="00C33F72"/>
    <w:rsid w:val="00C342CF"/>
    <w:rsid w:val="00C35782"/>
    <w:rsid w:val="00C35B08"/>
    <w:rsid w:val="00C3754B"/>
    <w:rsid w:val="00C52128"/>
    <w:rsid w:val="00C537E6"/>
    <w:rsid w:val="00C57331"/>
    <w:rsid w:val="00C63473"/>
    <w:rsid w:val="00C6409E"/>
    <w:rsid w:val="00C64B26"/>
    <w:rsid w:val="00C770E9"/>
    <w:rsid w:val="00C77C5F"/>
    <w:rsid w:val="00C84FC4"/>
    <w:rsid w:val="00C852C8"/>
    <w:rsid w:val="00C8583B"/>
    <w:rsid w:val="00C9131A"/>
    <w:rsid w:val="00C97097"/>
    <w:rsid w:val="00C97C4F"/>
    <w:rsid w:val="00CA1320"/>
    <w:rsid w:val="00CA4C83"/>
    <w:rsid w:val="00CB4B85"/>
    <w:rsid w:val="00CC4DC1"/>
    <w:rsid w:val="00CD3F04"/>
    <w:rsid w:val="00CD4F8E"/>
    <w:rsid w:val="00CD59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2F5F"/>
    <w:rsid w:val="00D76241"/>
    <w:rsid w:val="00D76BC9"/>
    <w:rsid w:val="00D80A2C"/>
    <w:rsid w:val="00D84054"/>
    <w:rsid w:val="00DB45DB"/>
    <w:rsid w:val="00DB5B4E"/>
    <w:rsid w:val="00DC29C0"/>
    <w:rsid w:val="00DC4F9D"/>
    <w:rsid w:val="00DC63B8"/>
    <w:rsid w:val="00DC6EA5"/>
    <w:rsid w:val="00DD25B2"/>
    <w:rsid w:val="00DD2AA4"/>
    <w:rsid w:val="00DE52EC"/>
    <w:rsid w:val="00DF29C2"/>
    <w:rsid w:val="00DF497F"/>
    <w:rsid w:val="00DF5710"/>
    <w:rsid w:val="00E10127"/>
    <w:rsid w:val="00E12098"/>
    <w:rsid w:val="00E15676"/>
    <w:rsid w:val="00E15A9C"/>
    <w:rsid w:val="00E1610A"/>
    <w:rsid w:val="00E31920"/>
    <w:rsid w:val="00E343FB"/>
    <w:rsid w:val="00E37017"/>
    <w:rsid w:val="00E539A1"/>
    <w:rsid w:val="00E63762"/>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13632"/>
    <w:rsid w:val="00F30A7A"/>
    <w:rsid w:val="00F36F6D"/>
    <w:rsid w:val="00F54F14"/>
    <w:rsid w:val="00F5781F"/>
    <w:rsid w:val="00F72B90"/>
    <w:rsid w:val="00F77985"/>
    <w:rsid w:val="00F80367"/>
    <w:rsid w:val="00F81836"/>
    <w:rsid w:val="00F81B7A"/>
    <w:rsid w:val="00F91268"/>
    <w:rsid w:val="00F9390B"/>
    <w:rsid w:val="00FA22CF"/>
    <w:rsid w:val="00FA33F1"/>
    <w:rsid w:val="00FA4706"/>
    <w:rsid w:val="00FA5413"/>
    <w:rsid w:val="00FB2A12"/>
    <w:rsid w:val="00FB4749"/>
    <w:rsid w:val="00FD08B5"/>
    <w:rsid w:val="00FD0A2A"/>
    <w:rsid w:val="00FD621F"/>
    <w:rsid w:val="00FE0B44"/>
    <w:rsid w:val="00FE72A3"/>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873"/>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2114</TotalTime>
  <Pages>2</Pages>
  <Words>474</Words>
  <Characters>2708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73</cp:revision>
  <cp:lastPrinted>2021-08-05T07:10:00Z</cp:lastPrinted>
  <dcterms:created xsi:type="dcterms:W3CDTF">2023-04-24T11:00:00Z</dcterms:created>
  <dcterms:modified xsi:type="dcterms:W3CDTF">2023-09-27T06:26:00Z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